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C5" w:rsidRPr="00B27CC5" w:rsidRDefault="00241449" w:rsidP="00B27CC5">
      <w:pPr>
        <w:spacing w:after="200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-1080135</wp:posOffset>
            </wp:positionV>
            <wp:extent cx="1489710" cy="1089025"/>
            <wp:effectExtent l="19050" t="0" r="0" b="0"/>
            <wp:wrapThrough wrapText="bothSides">
              <wp:wrapPolygon edited="0">
                <wp:start x="-276" y="0"/>
                <wp:lineTo x="-276" y="21159"/>
                <wp:lineTo x="21545" y="21159"/>
                <wp:lineTo x="21545" y="0"/>
                <wp:lineTo x="-276" y="0"/>
              </wp:wrapPolygon>
            </wp:wrapThrough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C0C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6180455</wp:posOffset>
            </wp:positionH>
            <wp:positionV relativeFrom="paragraph">
              <wp:posOffset>-915035</wp:posOffset>
            </wp:positionV>
            <wp:extent cx="1963420" cy="770890"/>
            <wp:effectExtent l="19050" t="0" r="0" b="0"/>
            <wp:wrapThrough wrapText="bothSides">
              <wp:wrapPolygon edited="0">
                <wp:start x="-210" y="0"/>
                <wp:lineTo x="-210" y="20817"/>
                <wp:lineTo x="21586" y="20817"/>
                <wp:lineTo x="21586" y="0"/>
                <wp:lineTo x="-21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CC5" w:rsidRPr="00B27CC5">
        <w:rPr>
          <w:rFonts w:ascii="Arial" w:eastAsia="Times New Roman" w:hAnsi="Arial" w:cs="Arial"/>
          <w:b/>
          <w:sz w:val="28"/>
          <w:szCs w:val="28"/>
          <w:lang w:val="es-ES"/>
        </w:rPr>
        <w:t>ELECCION DE AUTORIDADES DE LOS CONSEJOS DE ADMINISTRACIÓN Y VIGIANCIA DE COTEL R.L.</w:t>
      </w:r>
    </w:p>
    <w:p w:rsidR="00B27CC5" w:rsidRPr="00B27CC5" w:rsidRDefault="00B27CC5" w:rsidP="00B27CC5">
      <w:pPr>
        <w:spacing w:after="200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B27CC5">
        <w:rPr>
          <w:rFonts w:ascii="Arial" w:eastAsia="Times New Roman" w:hAnsi="Arial" w:cs="Arial"/>
          <w:b/>
          <w:sz w:val="28"/>
          <w:szCs w:val="28"/>
          <w:lang w:val="es-ES"/>
        </w:rPr>
        <w:t>Domingo 9 de abril</w:t>
      </w:r>
    </w:p>
    <w:p w:rsidR="00B27CC5" w:rsidRPr="00B27CC5" w:rsidRDefault="00B27CC5" w:rsidP="00B27CC5">
      <w:pPr>
        <w:spacing w:after="200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B27CC5">
        <w:rPr>
          <w:rFonts w:ascii="Arial" w:eastAsia="Times New Roman" w:hAnsi="Arial" w:cs="Arial"/>
          <w:b/>
          <w:sz w:val="24"/>
          <w:szCs w:val="24"/>
          <w:lang w:val="es-ES"/>
        </w:rPr>
        <w:t>UBICACIÓN DE RECINTOS ELECTORALES</w:t>
      </w:r>
    </w:p>
    <w:p w:rsidR="00B27CC5" w:rsidRPr="00B27CC5" w:rsidRDefault="00B27CC5" w:rsidP="00B27CC5">
      <w:pPr>
        <w:spacing w:after="200"/>
        <w:rPr>
          <w:rFonts w:ascii="Arial" w:eastAsia="Times New Roman" w:hAnsi="Arial" w:cs="Arial"/>
          <w:sz w:val="24"/>
          <w:szCs w:val="24"/>
          <w:lang w:val="es-ES"/>
        </w:rPr>
      </w:pPr>
      <w:r w:rsidRPr="00B27CC5">
        <w:rPr>
          <w:rFonts w:ascii="Arial" w:eastAsia="Times New Roman" w:hAnsi="Arial" w:cs="Arial"/>
          <w:sz w:val="24"/>
          <w:szCs w:val="24"/>
          <w:lang w:val="es-ES"/>
        </w:rPr>
        <w:t xml:space="preserve">El Tribunal Electoral Departamental de La Paz, de acuerdo a (Inc. g) del Parg. II del Art. 12 y Art. 17 (Determinación de recintos electorales) del Reglamento de Administración de Procesos Electorales para la Elección de Autoridades de las Cooperativas de Servicios </w:t>
      </w:r>
      <w:r w:rsidR="007E4C0C" w:rsidRPr="00B27CC5">
        <w:rPr>
          <w:rFonts w:ascii="Arial" w:eastAsia="Times New Roman" w:hAnsi="Arial" w:cs="Arial"/>
          <w:sz w:val="24"/>
          <w:szCs w:val="24"/>
          <w:lang w:val="es-ES"/>
        </w:rPr>
        <w:t>Públicos</w:t>
      </w:r>
      <w:r w:rsidRPr="00B27CC5">
        <w:rPr>
          <w:rFonts w:ascii="Arial" w:eastAsia="Times New Roman" w:hAnsi="Arial" w:cs="Arial"/>
          <w:sz w:val="24"/>
          <w:szCs w:val="24"/>
          <w:lang w:val="es-ES"/>
        </w:rPr>
        <w:t xml:space="preserve"> aprobado por Resolución de Sala Plena TSE-RSP No. 515/2016, se establecieron los recintos electorales para las elecciones de COTEL R.L. mediante Resolución  TELP-JUR N. 008/2023.</w:t>
      </w:r>
    </w:p>
    <w:p w:rsidR="00B27CC5" w:rsidRPr="00B27CC5" w:rsidRDefault="00B27CC5" w:rsidP="00B27CC5">
      <w:pPr>
        <w:spacing w:after="200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B27CC5">
        <w:rPr>
          <w:rFonts w:ascii="Arial" w:eastAsia="Times New Roman" w:hAnsi="Arial" w:cs="Arial"/>
          <w:sz w:val="24"/>
          <w:szCs w:val="24"/>
          <w:lang w:val="es-ES"/>
        </w:rPr>
        <w:t xml:space="preserve">En este sentido, se hace conocer a los señores asociados de Cotel R.L. el detalle de los 17 Recintos Electorales, que estarán habilitados el día </w:t>
      </w:r>
      <w:r w:rsidRPr="00B27CC5">
        <w:rPr>
          <w:rFonts w:ascii="Arial" w:eastAsia="Times New Roman" w:hAnsi="Arial" w:cs="Arial"/>
          <w:b/>
          <w:sz w:val="24"/>
          <w:szCs w:val="24"/>
          <w:lang w:val="es-ES"/>
        </w:rPr>
        <w:t>domingo</w:t>
      </w:r>
      <w:r w:rsidRPr="00B27CC5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B27CC5">
        <w:rPr>
          <w:rFonts w:ascii="Arial" w:eastAsia="Times New Roman" w:hAnsi="Arial" w:cs="Arial"/>
          <w:b/>
          <w:sz w:val="24"/>
          <w:szCs w:val="24"/>
          <w:lang w:val="es-ES"/>
        </w:rPr>
        <w:t>9 de Abril para la ELECCION DE 5 CONSEJEROS DE ADMINISTRACION Y 3 CONSEJEROS DE VIGILANCIA.</w:t>
      </w:r>
    </w:p>
    <w:tbl>
      <w:tblPr>
        <w:tblW w:w="13180" w:type="dxa"/>
        <w:tblInd w:w="91" w:type="dxa"/>
        <w:tblLook w:val="04A0"/>
      </w:tblPr>
      <w:tblGrid>
        <w:gridCol w:w="558"/>
        <w:gridCol w:w="1558"/>
        <w:gridCol w:w="1301"/>
        <w:gridCol w:w="2696"/>
        <w:gridCol w:w="2563"/>
        <w:gridCol w:w="4504"/>
      </w:tblGrid>
      <w:tr w:rsidR="00B27CC5" w:rsidRPr="00B27CC5" w:rsidTr="007E4C0C">
        <w:trPr>
          <w:trHeight w:val="4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B27CC5" w:rsidRPr="00B27CC5" w:rsidRDefault="00B27CC5" w:rsidP="001428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Nro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B27CC5" w:rsidRPr="00B27CC5" w:rsidRDefault="00B27CC5" w:rsidP="001428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Departamento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B27CC5" w:rsidRPr="00B27CC5" w:rsidRDefault="00B27CC5" w:rsidP="001428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Provincia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B27CC5" w:rsidRPr="00B27CC5" w:rsidRDefault="00B27CC5" w:rsidP="001428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Asiento Electoral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B27CC5" w:rsidRPr="00B27CC5" w:rsidRDefault="00B27CC5" w:rsidP="001428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Recinto Electoral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B27CC5" w:rsidRPr="00B27CC5" w:rsidRDefault="00B27CC5" w:rsidP="001428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Direccion</w:t>
            </w:r>
          </w:p>
        </w:tc>
      </w:tr>
      <w:tr w:rsidR="00B27CC5" w:rsidRPr="00B27CC5" w:rsidTr="007E4C0C">
        <w:trPr>
          <w:trHeight w:val="8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El Alto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Col. Heroes del Pacifico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Calle 5  Victoria de Villalba S/N entre Calle 25 B y Calle 26 a Media Cuadra de Cotel S.A.</w:t>
            </w:r>
          </w:p>
        </w:tc>
      </w:tr>
      <w:tr w:rsidR="00B27CC5" w:rsidRPr="00B27CC5" w:rsidTr="007E4C0C">
        <w:trPr>
          <w:trHeight w:val="7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El Alto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Escuela Brasil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lang w:val="es-ES"/>
              </w:rPr>
            </w:pPr>
            <w:r w:rsidRPr="00B27CC5">
              <w:rPr>
                <w:rFonts w:ascii="Calibri" w:eastAsia="Times New Roman" w:hAnsi="Calibri" w:cs="Calibri"/>
                <w:lang w:val="es-ES"/>
              </w:rPr>
              <w:t>Av. Cuzco S/N entre Pasaje Taibo Lado Plaza del Dinosaurio</w:t>
            </w:r>
          </w:p>
        </w:tc>
      </w:tr>
      <w:tr w:rsidR="007E4C0C" w:rsidRPr="00B27CC5" w:rsidTr="007E4C0C">
        <w:trPr>
          <w:trHeight w:val="7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El Alto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Col. Calama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Av. Caluyo Pacajes  S/N entre Calles 5 y 6</w:t>
            </w:r>
          </w:p>
        </w:tc>
      </w:tr>
      <w:tr w:rsidR="00B27CC5" w:rsidRPr="00B27CC5" w:rsidTr="007E4C0C">
        <w:trPr>
          <w:trHeight w:val="9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El Alto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Esc. Juvenal Mariaca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Calle Arazabe N° 2815 entre Calle Hnos. Santa Cruz y Hnos. Esperanza</w:t>
            </w:r>
          </w:p>
        </w:tc>
      </w:tr>
      <w:tr w:rsidR="007E4C0C" w:rsidRPr="00B27CC5" w:rsidTr="007E4C0C">
        <w:trPr>
          <w:trHeight w:val="7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El Alto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Unidad Educativa 12 de Octubre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Av. Rodolfo Palenque S/N y Calle 9</w:t>
            </w:r>
          </w:p>
        </w:tc>
      </w:tr>
      <w:tr w:rsidR="007E4C0C" w:rsidRPr="00B27CC5" w:rsidTr="007E4C0C"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Col. Nacional Ayacucho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Calle Yanacocha  N° 647 Esq. Indaburo</w:t>
            </w:r>
          </w:p>
        </w:tc>
      </w:tr>
      <w:tr w:rsidR="007E4C0C" w:rsidRPr="00B27CC5" w:rsidTr="007E4C0C">
        <w:trPr>
          <w:trHeight w:val="6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Colegio Simon Rodriguez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Prolongación Abel Antezana S/N - Plaza Arandia.</w:t>
            </w:r>
          </w:p>
        </w:tc>
      </w:tr>
      <w:tr w:rsidR="00B27CC5" w:rsidRPr="00B27CC5" w:rsidTr="007E4C0C">
        <w:trPr>
          <w:trHeight w:val="6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Col. Copacabana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Calle Pedro Villamil S/N, entre Calle Carlos Blanco.</w:t>
            </w:r>
          </w:p>
        </w:tc>
      </w:tr>
      <w:tr w:rsidR="00B27CC5" w:rsidRPr="00B27CC5" w:rsidTr="007E4C0C">
        <w:trPr>
          <w:trHeight w:val="7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Col. Loretto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Av. Montenegro Nº 1001, entre Calles Los Alamos E I. Cordero.</w:t>
            </w:r>
          </w:p>
        </w:tc>
      </w:tr>
      <w:tr w:rsidR="00B27CC5" w:rsidRPr="00B27CC5" w:rsidTr="007E4C0C">
        <w:trPr>
          <w:trHeight w:val="6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Col. Herschell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Calle 11 S/N entre Av. Hernando Siles y 14 de Septiembre.</w:t>
            </w:r>
          </w:p>
        </w:tc>
      </w:tr>
      <w:tr w:rsidR="00B27CC5" w:rsidRPr="00B27CC5" w:rsidTr="007E4C0C">
        <w:trPr>
          <w:trHeight w:val="6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Escuela Agustin Aspiazu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Calle Agustin Aspiazu N° 467 entre Av. 20 de Octubre y Calle Sanchez Lima.</w:t>
            </w:r>
          </w:p>
        </w:tc>
      </w:tr>
      <w:tr w:rsidR="00B27CC5" w:rsidRPr="00B27CC5" w:rsidTr="007E4C0C">
        <w:trPr>
          <w:trHeight w:val="7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Unidad Educativa Carlos Medinacelli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 xml:space="preserve">Calle Jose Saravia Nº 1738, entre  Av.  </w:t>
            </w: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Landaeta y Calle 2.</w:t>
            </w:r>
          </w:p>
        </w:tc>
      </w:tr>
      <w:tr w:rsidR="00B27CC5" w:rsidRPr="00B27CC5" w:rsidTr="007E4C0C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Colegio Dora Schmidt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Av. Bautista Saavedra entre Calle Misael Saracho y Calle Fermín Prudencio</w:t>
            </w:r>
          </w:p>
        </w:tc>
      </w:tr>
      <w:tr w:rsidR="007E4C0C" w:rsidRPr="00B27CC5" w:rsidTr="007E4C0C">
        <w:trPr>
          <w:trHeight w:val="6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Esc. Eduardo Avaroa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Av. Buenos Aires - Esq. Max Paredes  S/N</w:t>
            </w:r>
          </w:p>
        </w:tc>
      </w:tr>
      <w:tr w:rsidR="00B27CC5" w:rsidRPr="00B27CC5" w:rsidTr="007E4C0C">
        <w:trPr>
          <w:trHeight w:val="6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Esc. Club De Leones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Av. entre Ríos N° 2183 entre Calles Mariano Colodro E Ingnacio Zeballos</w:t>
            </w:r>
          </w:p>
        </w:tc>
      </w:tr>
      <w:tr w:rsidR="00B27CC5" w:rsidRPr="00B27CC5" w:rsidTr="007E4C0C">
        <w:trPr>
          <w:trHeight w:val="6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Murillo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Nuestra Señora de La Paz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Escuela Republica del Brasil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Av. Montes S/N Frente a La Cerveceria Cbn</w:t>
            </w:r>
          </w:p>
        </w:tc>
      </w:tr>
      <w:tr w:rsidR="00B27CC5" w:rsidRPr="00B27CC5" w:rsidTr="007E4C0C">
        <w:trPr>
          <w:trHeight w:val="5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CC5" w:rsidRPr="00B27CC5" w:rsidRDefault="00B27CC5" w:rsidP="0014287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 Paz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Ingavi          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Viacha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Colegio</w:t>
            </w:r>
            <w:r w:rsidR="007E4C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Ballivian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C5" w:rsidRPr="00B27CC5" w:rsidRDefault="00B27CC5" w:rsidP="00142871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27C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Viacha</w:t>
            </w:r>
          </w:p>
        </w:tc>
      </w:tr>
    </w:tbl>
    <w:p w:rsidR="00143CDC" w:rsidRPr="000C6387" w:rsidRDefault="00143CDC" w:rsidP="000C6387">
      <w:pPr>
        <w:jc w:val="left"/>
        <w:rPr>
          <w:b/>
          <w:sz w:val="28"/>
          <w:szCs w:val="28"/>
          <w:lang w:val="es-ES"/>
        </w:rPr>
      </w:pPr>
      <w:r>
        <w:rPr>
          <w:b/>
          <w:sz w:val="40"/>
          <w:szCs w:val="40"/>
          <w:lang w:val="es-ES"/>
        </w:rPr>
        <w:t xml:space="preserve">           </w:t>
      </w:r>
      <w:r w:rsidRPr="000C6387">
        <w:rPr>
          <w:b/>
          <w:sz w:val="28"/>
          <w:szCs w:val="28"/>
          <w:lang w:val="es-ES"/>
        </w:rPr>
        <w:t xml:space="preserve">DIRECCIÓN DE COMUNICACIÓN Y RELACIONES PÚBLICAS </w:t>
      </w:r>
    </w:p>
    <w:sectPr w:rsidR="00143CDC" w:rsidRPr="000C6387" w:rsidSect="00B27C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94" w:rsidRDefault="00615794" w:rsidP="00143CDC">
      <w:r>
        <w:separator/>
      </w:r>
    </w:p>
  </w:endnote>
  <w:endnote w:type="continuationSeparator" w:id="1">
    <w:p w:rsidR="00615794" w:rsidRDefault="00615794" w:rsidP="0014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94" w:rsidRDefault="00615794" w:rsidP="00143CDC">
      <w:r>
        <w:separator/>
      </w:r>
    </w:p>
  </w:footnote>
  <w:footnote w:type="continuationSeparator" w:id="1">
    <w:p w:rsidR="00615794" w:rsidRDefault="00615794" w:rsidP="00143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27CC5"/>
    <w:rsid w:val="00042D3D"/>
    <w:rsid w:val="000C6387"/>
    <w:rsid w:val="001418D5"/>
    <w:rsid w:val="00143CDC"/>
    <w:rsid w:val="0015195C"/>
    <w:rsid w:val="002060D7"/>
    <w:rsid w:val="00241449"/>
    <w:rsid w:val="00245673"/>
    <w:rsid w:val="00274290"/>
    <w:rsid w:val="002C6099"/>
    <w:rsid w:val="0041420E"/>
    <w:rsid w:val="004D2D61"/>
    <w:rsid w:val="005C0D51"/>
    <w:rsid w:val="005D2535"/>
    <w:rsid w:val="005E2AD8"/>
    <w:rsid w:val="00615794"/>
    <w:rsid w:val="006441B5"/>
    <w:rsid w:val="00696CBE"/>
    <w:rsid w:val="006D3B2A"/>
    <w:rsid w:val="007B4C54"/>
    <w:rsid w:val="007E4C0C"/>
    <w:rsid w:val="00873345"/>
    <w:rsid w:val="008C334D"/>
    <w:rsid w:val="008E014B"/>
    <w:rsid w:val="008E4DD9"/>
    <w:rsid w:val="00B05BDA"/>
    <w:rsid w:val="00B27CC5"/>
    <w:rsid w:val="00BB1E33"/>
    <w:rsid w:val="00C802B9"/>
    <w:rsid w:val="00CB67F4"/>
    <w:rsid w:val="00D623B2"/>
    <w:rsid w:val="00D64174"/>
    <w:rsid w:val="00EF7D0A"/>
    <w:rsid w:val="00F2331B"/>
    <w:rsid w:val="00F6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DA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CDC"/>
    <w:rPr>
      <w:rFonts w:ascii="Tahoma" w:hAnsi="Tahoma" w:cs="Tahoma"/>
      <w:sz w:val="16"/>
      <w:szCs w:val="16"/>
      <w:lang w:val="es-BO"/>
    </w:rPr>
  </w:style>
  <w:style w:type="paragraph" w:styleId="Encabezado">
    <w:name w:val="header"/>
    <w:basedOn w:val="Normal"/>
    <w:link w:val="EncabezadoCar"/>
    <w:uiPriority w:val="99"/>
    <w:semiHidden/>
    <w:unhideWhenUsed/>
    <w:rsid w:val="00143C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CDC"/>
    <w:rPr>
      <w:lang w:val="es-BO"/>
    </w:rPr>
  </w:style>
  <w:style w:type="paragraph" w:styleId="Piedepgina">
    <w:name w:val="footer"/>
    <w:basedOn w:val="Normal"/>
    <w:link w:val="PiedepginaCar"/>
    <w:uiPriority w:val="99"/>
    <w:semiHidden/>
    <w:unhideWhenUsed/>
    <w:rsid w:val="00143C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CDC"/>
    <w:rPr>
      <w:lang w:val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D8BD-FD87-42AB-AFBA-AD7C9B54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cotel</dc:creator>
  <cp:lastModifiedBy>cotel</cp:lastModifiedBy>
  <cp:revision>4</cp:revision>
  <cp:lastPrinted>2023-02-17T14:48:00Z</cp:lastPrinted>
  <dcterms:created xsi:type="dcterms:W3CDTF">2023-02-16T18:22:00Z</dcterms:created>
  <dcterms:modified xsi:type="dcterms:W3CDTF">2023-02-17T14:59:00Z</dcterms:modified>
</cp:coreProperties>
</file>